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2BB70C" w14:textId="0748F5C7" w:rsidR="000B6EE5" w:rsidRDefault="00D8715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8A691BE" wp14:editId="6ABACF6F">
            <wp:extent cx="5274310" cy="2030095"/>
            <wp:effectExtent l="0" t="0" r="2540" b="8255"/>
            <wp:docPr id="5923380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3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BEA68" w14:textId="2671D448" w:rsidR="000B6EE5" w:rsidRDefault="009C4FDB">
      <w:pPr>
        <w:rPr>
          <w:rFonts w:ascii="Times New Roman" w:hAnsi="Times New Roman" w:cs="Times New Roman"/>
          <w:sz w:val="24"/>
          <w:szCs w:val="24"/>
        </w:rPr>
      </w:pPr>
      <w:r w:rsidRPr="00040B5D">
        <w:rPr>
          <w:rFonts w:ascii="Times New Roman" w:hAnsi="Times New Roman" w:cs="Times New Roman"/>
          <w:b/>
          <w:bCs/>
          <w:sz w:val="24"/>
          <w:szCs w:val="24"/>
        </w:rPr>
        <w:t>Figure S1.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87159" w:rsidRPr="00D87159">
        <w:rPr>
          <w:rFonts w:ascii="Times New Roman" w:hAnsi="Times New Roman" w:cs="Times New Roman"/>
          <w:sz w:val="24"/>
          <w:szCs w:val="24"/>
        </w:rPr>
        <w:t>(A</w:t>
      </w:r>
      <w:r w:rsidR="00D87159">
        <w:rPr>
          <w:rFonts w:ascii="Times New Roman" w:hAnsi="Times New Roman" w:cs="Times New Roman"/>
          <w:sz w:val="24"/>
          <w:szCs w:val="24"/>
        </w:rPr>
        <w:t>-B</w:t>
      </w:r>
      <w:r w:rsidR="00D87159" w:rsidRPr="00D87159">
        <w:rPr>
          <w:rFonts w:ascii="Times New Roman" w:hAnsi="Times New Roman" w:cs="Times New Roman"/>
          <w:sz w:val="24"/>
          <w:szCs w:val="24"/>
        </w:rPr>
        <w:t>)</w:t>
      </w:r>
      <w:r w:rsidR="00D8715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C4FDB">
        <w:rPr>
          <w:rFonts w:ascii="Times New Roman" w:hAnsi="Times New Roman" w:cs="Times New Roman"/>
          <w:sz w:val="24"/>
          <w:szCs w:val="24"/>
        </w:rPr>
        <w:t>Representative images of ELF4 expression in non-tumor brain and glioma tissues.</w:t>
      </w:r>
      <w:r w:rsidR="00D87159">
        <w:rPr>
          <w:rFonts w:ascii="Times New Roman" w:hAnsi="Times New Roman" w:cs="Times New Roman"/>
          <w:sz w:val="24"/>
          <w:szCs w:val="24"/>
        </w:rPr>
        <w:t xml:space="preserve"> (C-D) CNVs of ELF4 demonstrated no significant influence on the ELF expression.</w:t>
      </w:r>
    </w:p>
    <w:p w14:paraId="42167841" w14:textId="77777777" w:rsidR="009C4FDB" w:rsidRDefault="009C4FDB">
      <w:pPr>
        <w:rPr>
          <w:rFonts w:ascii="Times New Roman" w:hAnsi="Times New Roman" w:cs="Times New Roman"/>
          <w:sz w:val="24"/>
          <w:szCs w:val="24"/>
        </w:rPr>
      </w:pPr>
    </w:p>
    <w:p w14:paraId="5157CB86" w14:textId="77777777" w:rsidR="009C4FDB" w:rsidRDefault="009C4FDB">
      <w:pPr>
        <w:rPr>
          <w:rFonts w:ascii="Times New Roman" w:hAnsi="Times New Roman" w:cs="Times New Roman"/>
          <w:sz w:val="24"/>
          <w:szCs w:val="24"/>
        </w:rPr>
      </w:pPr>
    </w:p>
    <w:p w14:paraId="7F15C384" w14:textId="77777777" w:rsidR="009C4FDB" w:rsidRDefault="009C4FDB">
      <w:pPr>
        <w:rPr>
          <w:rFonts w:ascii="Times New Roman" w:hAnsi="Times New Roman" w:cs="Times New Roman"/>
          <w:sz w:val="24"/>
          <w:szCs w:val="24"/>
        </w:rPr>
      </w:pPr>
    </w:p>
    <w:p w14:paraId="3AEE0763" w14:textId="77777777" w:rsidR="000B6EE5" w:rsidRDefault="000B6EE5">
      <w:pPr>
        <w:rPr>
          <w:rFonts w:ascii="Times New Roman" w:hAnsi="Times New Roman" w:cs="Times New Roman"/>
          <w:sz w:val="24"/>
          <w:szCs w:val="24"/>
        </w:rPr>
      </w:pPr>
    </w:p>
    <w:p w14:paraId="3D689451" w14:textId="709C657B" w:rsidR="002430EB" w:rsidRPr="00040B5D" w:rsidRDefault="00040B5D">
      <w:pPr>
        <w:rPr>
          <w:rFonts w:ascii="Times New Roman" w:hAnsi="Times New Roman" w:cs="Times New Roman"/>
          <w:sz w:val="24"/>
          <w:szCs w:val="24"/>
        </w:rPr>
      </w:pPr>
      <w:r w:rsidRPr="00040B5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3B3845" wp14:editId="791967D5">
            <wp:extent cx="5274310" cy="3181985"/>
            <wp:effectExtent l="0" t="0" r="2540" b="0"/>
            <wp:docPr id="13931883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0E789" w14:textId="4A60DEDC" w:rsidR="00040B5D" w:rsidRDefault="00040B5D">
      <w:pPr>
        <w:rPr>
          <w:rFonts w:ascii="Times New Roman" w:hAnsi="Times New Roman" w:cs="Times New Roman"/>
          <w:sz w:val="24"/>
          <w:szCs w:val="24"/>
        </w:rPr>
      </w:pPr>
      <w:r w:rsidRPr="00040B5D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32548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040B5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040B5D">
        <w:rPr>
          <w:rFonts w:ascii="Times New Roman" w:hAnsi="Times New Roman" w:cs="Times New Roman"/>
          <w:sz w:val="24"/>
          <w:szCs w:val="24"/>
        </w:rPr>
        <w:t xml:space="preserve">Multivariate Cox analysis of ELF4 expression and clinicopathological features of glioma in </w:t>
      </w:r>
      <w:proofErr w:type="spellStart"/>
      <w:r w:rsidRPr="00040B5D">
        <w:rPr>
          <w:rFonts w:ascii="Times New Roman" w:hAnsi="Times New Roman" w:cs="Times New Roman"/>
          <w:sz w:val="24"/>
          <w:szCs w:val="24"/>
        </w:rPr>
        <w:t>Gravendeel</w:t>
      </w:r>
      <w:proofErr w:type="spellEnd"/>
      <w:r w:rsidRPr="00040B5D">
        <w:rPr>
          <w:rFonts w:ascii="Times New Roman" w:hAnsi="Times New Roman" w:cs="Times New Roman"/>
          <w:sz w:val="24"/>
          <w:szCs w:val="24"/>
        </w:rPr>
        <w:t>.</w:t>
      </w:r>
    </w:p>
    <w:p w14:paraId="2B3E57D0" w14:textId="5D1AB54C" w:rsidR="001A052F" w:rsidRPr="00325484" w:rsidRDefault="00F0408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A49F552" wp14:editId="56851213">
            <wp:extent cx="5274310" cy="1774825"/>
            <wp:effectExtent l="0" t="0" r="2540" b="0"/>
            <wp:docPr id="30739178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7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2EF49" w14:textId="1C2E5AC7" w:rsidR="00F0408F" w:rsidRPr="00021FAD" w:rsidRDefault="00AD6106" w:rsidP="00F0408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40B5D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32548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040B5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F0408F" w:rsidRPr="008E169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Figure 3</w:t>
      </w:r>
      <w:r w:rsidR="00F0408F"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F0408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Nomogram construction and evaluation for glioma based on TCGA and </w:t>
      </w:r>
      <w:proofErr w:type="spellStart"/>
      <w:r w:rsidR="00F0408F">
        <w:rPr>
          <w:rFonts w:ascii="Times New Roman" w:hAnsi="Times New Roman" w:cs="Times New Roman"/>
          <w:color w:val="000000" w:themeColor="text1"/>
          <w:sz w:val="24"/>
          <w:szCs w:val="24"/>
        </w:rPr>
        <w:t>Gravendeel</w:t>
      </w:r>
      <w:proofErr w:type="spellEnd"/>
      <w:r w:rsidR="00F0408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set</w:t>
      </w:r>
      <w:r w:rsidR="008E28BD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F0408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29C6D54" w14:textId="37A296EA" w:rsidR="00325484" w:rsidRPr="00F0408F" w:rsidRDefault="00325484" w:rsidP="00AD6106">
      <w:pPr>
        <w:rPr>
          <w:rFonts w:ascii="Times New Roman" w:hAnsi="Times New Roman" w:cs="Times New Roman"/>
          <w:sz w:val="24"/>
          <w:szCs w:val="24"/>
        </w:rPr>
      </w:pPr>
    </w:p>
    <w:p w14:paraId="57B5890C" w14:textId="77777777" w:rsidR="00325484" w:rsidRDefault="00325484" w:rsidP="00AD6106">
      <w:pPr>
        <w:rPr>
          <w:rFonts w:ascii="Times New Roman" w:hAnsi="Times New Roman" w:cs="Times New Roman"/>
          <w:sz w:val="24"/>
          <w:szCs w:val="24"/>
        </w:rPr>
      </w:pPr>
    </w:p>
    <w:p w14:paraId="5F6C7943" w14:textId="5AC8CB8C" w:rsidR="00325484" w:rsidRDefault="00AE793A" w:rsidP="00325484">
      <w:pPr>
        <w:rPr>
          <w:noProof/>
        </w:rPr>
      </w:pPr>
      <w:r>
        <w:rPr>
          <w:noProof/>
        </w:rPr>
        <w:drawing>
          <wp:inline distT="0" distB="0" distL="0" distR="0" wp14:anchorId="04F5B0F0" wp14:editId="20D2A38E">
            <wp:extent cx="5274310" cy="3857625"/>
            <wp:effectExtent l="0" t="0" r="2540" b="9525"/>
            <wp:docPr id="91322257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10F80" w14:textId="3834963D" w:rsidR="00325484" w:rsidRPr="008E1693" w:rsidRDefault="00325484" w:rsidP="0032548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40B5D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040B5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Expression differences of ELF4 between different clinical and pathological features.</w:t>
      </w:r>
    </w:p>
    <w:p w14:paraId="66AC5DE4" w14:textId="77777777" w:rsidR="00325484" w:rsidRPr="008E1693" w:rsidRDefault="00325484" w:rsidP="0032548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(A) The bar plots displayed that ELF4 expression was related to IDH status, and 1p19q status in CGGA set.</w:t>
      </w:r>
    </w:p>
    <w:p w14:paraId="7D9ADD19" w14:textId="1F3D8AF6" w:rsidR="00325484" w:rsidRPr="008E1693" w:rsidRDefault="00325484" w:rsidP="0032548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(B) The bar plots displayed that ELF4 expression was related to age, IDH status, and 1p19q status in </w:t>
      </w:r>
      <w:r w:rsidR="008A02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TCGA set.</w:t>
      </w:r>
    </w:p>
    <w:p w14:paraId="44757C9D" w14:textId="46595D72" w:rsidR="00325484" w:rsidRDefault="00325484" w:rsidP="0032548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(C) The bar plots displayed that ELF4 expression was related to age, and IDH status in </w:t>
      </w:r>
      <w:proofErr w:type="spellStart"/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Gravendeel</w:t>
      </w:r>
      <w:proofErr w:type="spellEnd"/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set.</w:t>
      </w:r>
      <w:r w:rsidR="003636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8E1693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(ns p&gt;0.05;</w:t>
      </w:r>
      <w:bookmarkStart w:id="0" w:name="_Hlk160651637"/>
      <w:r w:rsidRPr="008E1693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*p &lt; 0.05; **p &lt; 0.01; ***p &lt; 0.001)</w:t>
      </w:r>
      <w:bookmarkEnd w:id="0"/>
    </w:p>
    <w:p w14:paraId="44DA9C56" w14:textId="77777777" w:rsidR="00A01D44" w:rsidRDefault="00A01D44" w:rsidP="0032548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03F25AC" w14:textId="77777777" w:rsidR="00A01D44" w:rsidRDefault="00A01D44" w:rsidP="0032548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A1D847F" w14:textId="0393EAFA" w:rsidR="00A01D44" w:rsidRDefault="00A01D44" w:rsidP="0032548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8B97CAC" wp14:editId="27E7288A">
            <wp:extent cx="5274310" cy="4651375"/>
            <wp:effectExtent l="0" t="0" r="2540" b="0"/>
            <wp:docPr id="19867094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5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5A746" w14:textId="799FBEFB" w:rsidR="00095D07" w:rsidRDefault="00A01D44" w:rsidP="00095D07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E169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S5</w:t>
      </w: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(A-B) </w:t>
      </w:r>
      <w:r w:rsidRPr="00A01D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ELF4-related </w:t>
      </w:r>
      <w:r w:rsidRPr="00A01D44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D</w:t>
      </w:r>
      <w:r w:rsidRPr="00A01D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EGs exploration based on the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TCGA and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Gravendeel</w:t>
      </w:r>
      <w:proofErr w:type="spellEnd"/>
      <w:r w:rsidRPr="00A01D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set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s.</w:t>
      </w:r>
      <w:r w:rsidR="00095D07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="00095D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(C-D) </w:t>
      </w:r>
      <w:r w:rsidR="00095D07"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GSEA of ELF4 using </w:t>
      </w:r>
      <w:proofErr w:type="spellStart"/>
      <w:r w:rsidR="00095D07"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LinkOmics</w:t>
      </w:r>
      <w:proofErr w:type="spellEnd"/>
      <w:r w:rsidR="00095D07"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database in LGG and GBM. </w:t>
      </w:r>
      <w:r w:rsidR="00095D07">
        <w:rPr>
          <w:rFonts w:ascii="Times New Roman" w:hAnsi="Times New Roman" w:cs="Times New Roman"/>
          <w:color w:val="000000" w:themeColor="text1"/>
          <w:sz w:val="24"/>
          <w:szCs w:val="24"/>
        </w:rPr>
        <w:t>The blue</w:t>
      </w:r>
      <w:r w:rsidR="00095D07"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column represented the positive correlation of ELF4 with pathways and </w:t>
      </w:r>
      <w:r w:rsidR="00095D0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095D07"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yellow represented the negative correlation of ELF4 with pathways.</w:t>
      </w:r>
      <w:r w:rsidR="002A017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(E) The expression of ELF4 was negatively related to tumor purity.</w:t>
      </w:r>
      <w:r w:rsidR="006D726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(F-G)</w:t>
      </w:r>
      <w:r w:rsidR="00CF73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Correlation analysis of ELF4 with TAMMs based on the TIMER database. </w:t>
      </w:r>
    </w:p>
    <w:p w14:paraId="3C3D31C7" w14:textId="6B7EF933" w:rsidR="00A01D44" w:rsidRPr="00095D07" w:rsidRDefault="00A01D44" w:rsidP="00A01D4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B6FB5C8" w14:textId="670AABBA" w:rsidR="00682933" w:rsidRPr="008E1693" w:rsidRDefault="00682933" w:rsidP="0068293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6FFB3B4" wp14:editId="071D39AC">
            <wp:extent cx="5274310" cy="2887980"/>
            <wp:effectExtent l="0" t="0" r="2540" b="7620"/>
            <wp:docPr id="211518980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D8C4D" w14:textId="73F5F14F" w:rsidR="00682933" w:rsidRPr="008E1693" w:rsidRDefault="00682933" w:rsidP="0068293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E169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</w:t>
      </w:r>
      <w:r w:rsidRPr="008E169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6</w:t>
      </w: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PPI network construction </w:t>
      </w:r>
    </w:p>
    <w:p w14:paraId="021C4D3A" w14:textId="77777777" w:rsidR="00682933" w:rsidRPr="008E1693" w:rsidRDefault="00682933" w:rsidP="0068293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(A-B) PPI network establishment using STRING and </w:t>
      </w:r>
      <w:proofErr w:type="spellStart"/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GeneMANIA</w:t>
      </w:r>
      <w:proofErr w:type="spellEnd"/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databases.</w:t>
      </w:r>
    </w:p>
    <w:p w14:paraId="12CB6917" w14:textId="77777777" w:rsidR="00682933" w:rsidRPr="008E1693" w:rsidRDefault="00682933" w:rsidP="0068293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(C) The shared genes counteracted with ELF4 in STRING and </w:t>
      </w:r>
      <w:proofErr w:type="spellStart"/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GeneMANIA</w:t>
      </w:r>
      <w:proofErr w:type="spellEnd"/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databases.</w:t>
      </w:r>
    </w:p>
    <w:p w14:paraId="208B419F" w14:textId="3D58A77B" w:rsidR="00682933" w:rsidRPr="008E1693" w:rsidRDefault="00682933" w:rsidP="0068293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(D-E) Correlation analysis of ELF4 with RUNX1 and MAVS in LGG and GBM</w:t>
      </w:r>
    </w:p>
    <w:p w14:paraId="514E41D6" w14:textId="77777777" w:rsidR="00A01D44" w:rsidRPr="00682933" w:rsidRDefault="00A01D44" w:rsidP="0032548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57BF6A0" w14:textId="772DF06D" w:rsidR="00325484" w:rsidRDefault="00CE432F" w:rsidP="00325484">
      <w:pPr>
        <w:rPr>
          <w:noProof/>
        </w:rPr>
      </w:pPr>
      <w:r>
        <w:rPr>
          <w:noProof/>
        </w:rPr>
        <w:drawing>
          <wp:inline distT="0" distB="0" distL="0" distR="0" wp14:anchorId="35A7E6D8" wp14:editId="74EC5C74">
            <wp:extent cx="5274310" cy="1082040"/>
            <wp:effectExtent l="0" t="0" r="2540" b="3810"/>
            <wp:docPr id="106073428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C7EDC" w14:textId="35B44CFA" w:rsidR="00CE432F" w:rsidRPr="00CE432F" w:rsidRDefault="00CE432F" w:rsidP="00CE43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E169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S7</w:t>
      </w:r>
      <w:r w:rsidRPr="00CE432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(A-B)</w:t>
      </w:r>
      <w:r w:rsidR="00CA01C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E432F">
        <w:rPr>
          <w:rFonts w:ascii="Times New Roman" w:hAnsi="Times New Roman" w:cs="Times New Roman"/>
          <w:color w:val="000000" w:themeColor="text1"/>
          <w:sz w:val="24"/>
          <w:szCs w:val="24"/>
        </w:rPr>
        <w:t>Boxplots of the IC50 values between ELF4 expression subgroups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 TCGA and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Gravendeel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sets</w:t>
      </w:r>
      <w:r w:rsidRPr="00CE432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060B0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060B03"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***</w:t>
      </w:r>
      <w:r w:rsidR="00060B0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060B03" w:rsidRPr="008E1693">
        <w:rPr>
          <w:rFonts w:ascii="Times New Roman" w:hAnsi="Times New Roman" w:cs="Times New Roman"/>
          <w:color w:val="000000" w:themeColor="text1"/>
          <w:sz w:val="24"/>
          <w:szCs w:val="24"/>
        </w:rPr>
        <w:t>p &lt; 0.001)</w:t>
      </w:r>
    </w:p>
    <w:p w14:paraId="1EBA5A72" w14:textId="77777777" w:rsidR="00CE432F" w:rsidRPr="00CE432F" w:rsidRDefault="00CE432F" w:rsidP="00325484">
      <w:pPr>
        <w:rPr>
          <w:noProof/>
        </w:rPr>
      </w:pPr>
    </w:p>
    <w:sectPr w:rsidR="00CE432F" w:rsidRPr="00CE432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9E799F" w14:textId="77777777" w:rsidR="00D33AE6" w:rsidRDefault="00D33AE6" w:rsidP="00040B5D">
      <w:r>
        <w:separator/>
      </w:r>
    </w:p>
  </w:endnote>
  <w:endnote w:type="continuationSeparator" w:id="0">
    <w:p w14:paraId="47DEF98E" w14:textId="77777777" w:rsidR="00D33AE6" w:rsidRDefault="00D33AE6" w:rsidP="00040B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052D4F" w14:textId="77777777" w:rsidR="00D33AE6" w:rsidRDefault="00D33AE6" w:rsidP="00040B5D">
      <w:r>
        <w:separator/>
      </w:r>
    </w:p>
  </w:footnote>
  <w:footnote w:type="continuationSeparator" w:id="0">
    <w:p w14:paraId="32C2847E" w14:textId="77777777" w:rsidR="00D33AE6" w:rsidRDefault="00D33AE6" w:rsidP="00040B5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A40446"/>
    <w:multiLevelType w:val="hybridMultilevel"/>
    <w:tmpl w:val="76F4EEE8"/>
    <w:lvl w:ilvl="0" w:tplc="1AE41F26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3962306B"/>
    <w:multiLevelType w:val="hybridMultilevel"/>
    <w:tmpl w:val="360E1324"/>
    <w:lvl w:ilvl="0" w:tplc="A2FC1F12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6DCE3941"/>
    <w:multiLevelType w:val="hybridMultilevel"/>
    <w:tmpl w:val="B7362376"/>
    <w:lvl w:ilvl="0" w:tplc="793EC5E0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080175306">
    <w:abstractNumId w:val="2"/>
  </w:num>
  <w:num w:numId="2" w16cid:durableId="1125781553">
    <w:abstractNumId w:val="1"/>
  </w:num>
  <w:num w:numId="3" w16cid:durableId="20126848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7E7D"/>
    <w:rsid w:val="00040B5D"/>
    <w:rsid w:val="00060B03"/>
    <w:rsid w:val="00095D07"/>
    <w:rsid w:val="000B6EE5"/>
    <w:rsid w:val="000D7E7D"/>
    <w:rsid w:val="00172D5C"/>
    <w:rsid w:val="001A052F"/>
    <w:rsid w:val="002430EB"/>
    <w:rsid w:val="002A017A"/>
    <w:rsid w:val="00325484"/>
    <w:rsid w:val="00363666"/>
    <w:rsid w:val="0043701E"/>
    <w:rsid w:val="00682933"/>
    <w:rsid w:val="006D726A"/>
    <w:rsid w:val="00726D2C"/>
    <w:rsid w:val="008A02C3"/>
    <w:rsid w:val="008E28BD"/>
    <w:rsid w:val="00973236"/>
    <w:rsid w:val="009C4FDB"/>
    <w:rsid w:val="00A01D44"/>
    <w:rsid w:val="00AD6106"/>
    <w:rsid w:val="00AE793A"/>
    <w:rsid w:val="00B12C3B"/>
    <w:rsid w:val="00B40BE4"/>
    <w:rsid w:val="00B434F3"/>
    <w:rsid w:val="00B44D36"/>
    <w:rsid w:val="00B97D17"/>
    <w:rsid w:val="00CA01C2"/>
    <w:rsid w:val="00CE432F"/>
    <w:rsid w:val="00CF73BB"/>
    <w:rsid w:val="00D33AE6"/>
    <w:rsid w:val="00D37B45"/>
    <w:rsid w:val="00D87159"/>
    <w:rsid w:val="00DD4285"/>
    <w:rsid w:val="00E42469"/>
    <w:rsid w:val="00F040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EB1589B"/>
  <w14:defaultImageDpi w14:val="32767"/>
  <w15:chartTrackingRefBased/>
  <w15:docId w15:val="{FF4B474F-EA30-4CB6-9117-3A30E06719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40B5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40B5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40B5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40B5D"/>
    <w:rPr>
      <w:sz w:val="18"/>
      <w:szCs w:val="18"/>
    </w:rPr>
  </w:style>
  <w:style w:type="paragraph" w:styleId="a7">
    <w:name w:val="List Paragraph"/>
    <w:basedOn w:val="a"/>
    <w:uiPriority w:val="34"/>
    <w:qFormat/>
    <w:rsid w:val="00F0408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4</Pages>
  <Words>267</Words>
  <Characters>1415</Characters>
  <Application>Microsoft Office Word</Application>
  <DocSecurity>0</DocSecurity>
  <Lines>44</Lines>
  <Paragraphs>13</Paragraphs>
  <ScaleCrop>false</ScaleCrop>
  <Company/>
  <LinksUpToDate>false</LinksUpToDate>
  <CharactersWithSpaces>1671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春雨 张</cp:lastModifiedBy>
  <cp:revision>25</cp:revision>
  <dcterms:created xsi:type="dcterms:W3CDTF">2023-04-05T08:53:00Z</dcterms:created>
  <dcterms:modified xsi:type="dcterms:W3CDTF">2024-03-06T14:09:00Z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52495556cbfb38afc55dce2e292d3f418d7f7dc58dd8f21eeb892a0414295e07</vt:lpwstr>
  </property>
</Properties>
</file>